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60" w:line="259" w:lineRule="auto"/>
        <w:jc w:val="center"/>
        <w:rPr>
          <w:rFonts w:ascii="Times New Roman" w:cs="Times New Roman" w:eastAsia="Times New Roman" w:hAnsi="Times New Roman"/>
          <w:sz w:val="32"/>
          <w:szCs w:val="32"/>
        </w:rPr>
      </w:pPr>
      <w:bookmarkStart w:colFirst="0" w:colLast="0" w:name="_gjdgxs" w:id="0"/>
      <w:bookmarkEnd w:id="0"/>
      <w:r w:rsidDel="00000000" w:rsidR="00000000" w:rsidRPr="00000000">
        <w:rPr>
          <w:rFonts w:ascii="Times New Roman" w:cs="Times New Roman" w:eastAsia="Times New Roman" w:hAnsi="Times New Roman"/>
          <w:sz w:val="32"/>
          <w:szCs w:val="32"/>
          <w:rtl w:val="0"/>
        </w:rPr>
        <w:t xml:space="preserve">Bitácora</w:t>
      </w:r>
    </w:p>
    <w:tbl>
      <w:tblPr>
        <w:tblStyle w:val="Table1"/>
        <w:tblW w:w="9300.0" w:type="dxa"/>
        <w:jc w:val="left"/>
        <w:tblInd w:w="-5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04"/>
        <w:gridCol w:w="4996"/>
        <w:tblGridChange w:id="0">
          <w:tblGrid>
            <w:gridCol w:w="4304"/>
            <w:gridCol w:w="4996"/>
          </w:tblGrid>
        </w:tblGridChange>
      </w:tblGrid>
      <w:tr>
        <w:trPr>
          <w:cantSplit w:val="0"/>
          <w:trHeight w:val="418.0059814453125" w:hRule="atLeast"/>
          <w:tblHeader w:val="0"/>
        </w:trPr>
        <w:tc>
          <w:tcPr>
            <w:gridSpan w:val="2"/>
            <w:shd w:fill="cfe2f3" w:val="clear"/>
          </w:tcPr>
          <w:p w:rsidR="00000000" w:rsidDel="00000000" w:rsidP="00000000" w:rsidRDefault="00000000" w:rsidRPr="00000000" w14:paraId="00000002">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Fecha: </w:t>
            </w:r>
            <w:r w:rsidDel="00000000" w:rsidR="00000000" w:rsidRPr="00000000">
              <w:rPr>
                <w:rFonts w:ascii="Times New Roman" w:cs="Times New Roman" w:eastAsia="Times New Roman" w:hAnsi="Times New Roman"/>
                <w:rtl w:val="0"/>
              </w:rPr>
              <w:t xml:space="preserve">27 de octubre de 2021</w:t>
            </w:r>
          </w:p>
        </w:tc>
      </w:tr>
      <w:tr>
        <w:trPr>
          <w:cantSplit w:val="0"/>
          <w:trHeight w:val="390" w:hRule="atLeast"/>
          <w:tblHeader w:val="0"/>
        </w:trPr>
        <w:tc>
          <w:tcPr>
            <w:gridSpan w:val="2"/>
            <w:shd w:fill="cfe2f3" w:val="clear"/>
          </w:tcPr>
          <w:p w:rsidR="00000000" w:rsidDel="00000000" w:rsidP="00000000" w:rsidRDefault="00000000" w:rsidRPr="00000000" w14:paraId="0000000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del observador: </w:t>
            </w:r>
            <w:r w:rsidDel="00000000" w:rsidR="00000000" w:rsidRPr="00000000">
              <w:rPr>
                <w:rFonts w:ascii="Times New Roman" w:cs="Times New Roman" w:eastAsia="Times New Roman" w:hAnsi="Times New Roman"/>
                <w:rtl w:val="0"/>
              </w:rPr>
              <w:t xml:space="preserve">Samuel Tarazona</w:t>
            </w:r>
          </w:p>
        </w:tc>
      </w:tr>
      <w:tr>
        <w:trPr>
          <w:cantSplit w:val="0"/>
          <w:trHeight w:val="315" w:hRule="atLeast"/>
          <w:tblHeader w:val="0"/>
        </w:trPr>
        <w:tc>
          <w:tcPr>
            <w:gridSpan w:val="2"/>
            <w:shd w:fill="cfe2f3" w:val="clear"/>
          </w:tcPr>
          <w:p w:rsidR="00000000" w:rsidDel="00000000" w:rsidP="00000000" w:rsidRDefault="00000000" w:rsidRPr="00000000" w14:paraId="00000006">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Nombre de la institución: </w:t>
            </w:r>
            <w:r w:rsidDel="00000000" w:rsidR="00000000" w:rsidRPr="00000000">
              <w:rPr>
                <w:rFonts w:ascii="Times New Roman" w:cs="Times New Roman" w:eastAsia="Times New Roman" w:hAnsi="Times New Roman"/>
                <w:rtl w:val="0"/>
              </w:rPr>
              <w:t xml:space="preserve">Comunidad Terapéutica Nuevos Horizontes </w:t>
            </w:r>
            <w:r w:rsidDel="00000000" w:rsidR="00000000" w:rsidRPr="00000000">
              <w:rPr>
                <w:rtl w:val="0"/>
              </w:rPr>
            </w:r>
          </w:p>
        </w:tc>
      </w:tr>
      <w:tr>
        <w:trPr>
          <w:cantSplit w:val="0"/>
          <w:trHeight w:val="360" w:hRule="atLeast"/>
          <w:tblHeader w:val="0"/>
        </w:trPr>
        <w:tc>
          <w:tcPr>
            <w:shd w:fill="cfe2f3" w:val="clear"/>
          </w:tcPr>
          <w:p w:rsidR="00000000" w:rsidDel="00000000" w:rsidP="00000000" w:rsidRDefault="00000000" w:rsidRPr="00000000" w14:paraId="00000008">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inicio de clase: 9:30 am</w:t>
            </w:r>
          </w:p>
        </w:tc>
        <w:tc>
          <w:tcPr>
            <w:shd w:fill="cfe2f3" w:val="clear"/>
          </w:tcPr>
          <w:p w:rsidR="00000000" w:rsidDel="00000000" w:rsidP="00000000" w:rsidRDefault="00000000" w:rsidRPr="00000000" w14:paraId="00000009">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finalización de clase: 11:30 Am</w:t>
            </w:r>
          </w:p>
        </w:tc>
      </w:tr>
      <w:tr>
        <w:trPr>
          <w:cantSplit w:val="0"/>
          <w:trHeight w:val="358.0059814453125" w:hRule="atLeast"/>
          <w:tblHeader w:val="0"/>
        </w:trPr>
        <w:tc>
          <w:tcPr>
            <w:gridSpan w:val="2"/>
            <w:shd w:fill="cfe2f3" w:val="clear"/>
          </w:tcPr>
          <w:p w:rsidR="00000000" w:rsidDel="00000000" w:rsidP="00000000" w:rsidRDefault="00000000" w:rsidRPr="00000000" w14:paraId="0000000A">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Número de estudiantes que asistieron a la clase:</w:t>
            </w:r>
            <w:r w:rsidDel="00000000" w:rsidR="00000000" w:rsidRPr="00000000">
              <w:rPr>
                <w:rFonts w:ascii="Times New Roman" w:cs="Times New Roman" w:eastAsia="Times New Roman" w:hAnsi="Times New Roman"/>
                <w:rtl w:val="0"/>
              </w:rPr>
              <w:t xml:space="preserve"> 34</w:t>
            </w:r>
          </w:p>
        </w:tc>
      </w:tr>
      <w:tr>
        <w:trPr>
          <w:cantSplit w:val="0"/>
          <w:trHeight w:val="435" w:hRule="atLeast"/>
          <w:tblHeader w:val="0"/>
        </w:trPr>
        <w:tc>
          <w:tcPr>
            <w:gridSpan w:val="2"/>
            <w:shd w:fill="cfe2f3" w:val="clear"/>
          </w:tcPr>
          <w:p w:rsidR="00000000" w:rsidDel="00000000" w:rsidP="00000000" w:rsidRDefault="00000000" w:rsidRPr="00000000" w14:paraId="0000000C">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Temática trabajada: </w:t>
            </w:r>
            <w:r w:rsidDel="00000000" w:rsidR="00000000" w:rsidRPr="00000000">
              <w:rPr>
                <w:rFonts w:ascii="Times New Roman" w:cs="Times New Roman" w:eastAsia="Times New Roman" w:hAnsi="Times New Roman"/>
                <w:rtl w:val="0"/>
              </w:rPr>
              <w:t xml:space="preserve">Clausura de las actividades del proyecto en las instalaciones de la Comunidad Terapéutica Nuevos Horizontes </w:t>
            </w:r>
          </w:p>
        </w:tc>
      </w:tr>
      <w:tr>
        <w:trPr>
          <w:cantSplit w:val="0"/>
          <w:trHeight w:val="555" w:hRule="atLeast"/>
          <w:tblHeader w:val="0"/>
        </w:trPr>
        <w:tc>
          <w:tcPr>
            <w:gridSpan w:val="2"/>
            <w:shd w:fill="d9d2e9" w:val="clear"/>
          </w:tcPr>
          <w:p w:rsidR="00000000" w:rsidDel="00000000" w:rsidP="00000000" w:rsidRDefault="00000000" w:rsidRPr="00000000" w14:paraId="0000000E">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CATEGORÍAS A ANALIZAR:</w:t>
            </w:r>
          </w:p>
        </w:tc>
      </w:tr>
      <w:tr>
        <w:trPr>
          <w:cantSplit w:val="0"/>
          <w:trHeight w:val="1260" w:hRule="atLeast"/>
          <w:tblHeader w:val="0"/>
        </w:trPr>
        <w:tc>
          <w:tcPr>
            <w:gridSpan w:val="2"/>
            <w:shd w:fill="d9d2e9" w:val="clear"/>
          </w:tcPr>
          <w:p w:rsidR="00000000" w:rsidDel="00000000" w:rsidP="00000000" w:rsidRDefault="00000000" w:rsidRPr="00000000" w14:paraId="00000010">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Desarrollo de la clase.</w:t>
            </w:r>
          </w:p>
          <w:p w:rsidR="00000000" w:rsidDel="00000000" w:rsidP="00000000" w:rsidRDefault="00000000" w:rsidRPr="00000000" w14:paraId="00000011">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Estudiantes.</w:t>
            </w:r>
          </w:p>
          <w:p w:rsidR="00000000" w:rsidDel="00000000" w:rsidP="00000000" w:rsidRDefault="00000000" w:rsidRPr="00000000" w14:paraId="00000012">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Temática.</w:t>
            </w:r>
          </w:p>
          <w:p w:rsidR="00000000" w:rsidDel="00000000" w:rsidP="00000000" w:rsidRDefault="00000000" w:rsidRPr="00000000" w14:paraId="00000013">
            <w:pPr>
              <w:numPr>
                <w:ilvl w:val="0"/>
                <w:numId w:val="1"/>
              </w:numPr>
              <w:spacing w:line="259"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Estrategias de enseñanza</w:t>
            </w:r>
            <w:r w:rsidDel="00000000" w:rsidR="00000000" w:rsidRPr="00000000">
              <w:rPr>
                <w:rtl w:val="0"/>
              </w:rPr>
            </w:r>
          </w:p>
          <w:p w:rsidR="00000000" w:rsidDel="00000000" w:rsidP="00000000" w:rsidRDefault="00000000" w:rsidRPr="00000000" w14:paraId="00000014">
            <w:pPr>
              <w:numPr>
                <w:ilvl w:val="0"/>
                <w:numId w:val="1"/>
              </w:numPr>
              <w:spacing w:line="259"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Aceptación y retroalimentación de lo desarrollado a lo largo del proyecto.</w:t>
            </w:r>
            <w:r w:rsidDel="00000000" w:rsidR="00000000" w:rsidRPr="00000000">
              <w:rPr>
                <w:rtl w:val="0"/>
              </w:rPr>
            </w:r>
          </w:p>
        </w:tc>
      </w:tr>
      <w:tr>
        <w:trPr>
          <w:cantSplit w:val="0"/>
          <w:trHeight w:val="420" w:hRule="atLeast"/>
          <w:tblHeader w:val="0"/>
        </w:trPr>
        <w:tc>
          <w:tcPr>
            <w:shd w:fill="d9ead3" w:val="clear"/>
          </w:tcPr>
          <w:p w:rsidR="00000000" w:rsidDel="00000000" w:rsidP="00000000" w:rsidRDefault="00000000" w:rsidRPr="00000000" w14:paraId="00000016">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Desarrollo de la clase.</w:t>
            </w:r>
          </w:p>
        </w:tc>
        <w:tc>
          <w:tcPr>
            <w:shd w:fill="f9cb9c" w:val="clear"/>
          </w:tcPr>
          <w:p w:rsidR="00000000" w:rsidDel="00000000" w:rsidP="00000000" w:rsidRDefault="00000000" w:rsidRPr="00000000" w14:paraId="00000017">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Observaciones:</w:t>
            </w:r>
          </w:p>
        </w:tc>
      </w:tr>
      <w:tr>
        <w:trPr>
          <w:cantSplit w:val="0"/>
          <w:trHeight w:val="3735" w:hRule="atLeast"/>
          <w:tblHeader w:val="0"/>
        </w:trPr>
        <w:tc>
          <w:tcPr>
            <w:shd w:fill="d9ead3" w:val="clear"/>
          </w:tcPr>
          <w:p w:rsidR="00000000" w:rsidDel="00000000" w:rsidP="00000000" w:rsidRDefault="00000000" w:rsidRPr="00000000" w14:paraId="00000018">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1:</w:t>
            </w:r>
          </w:p>
          <w:p w:rsidR="00000000" w:rsidDel="00000000" w:rsidP="00000000" w:rsidRDefault="00000000" w:rsidRPr="00000000" w14:paraId="00000019">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sesión inició saludando a los presentes y agradeciendo la presencia de quienes se encontraban ahí, de igual manera se hizo mención de lo importante que era para los docentes que se diera ese encuentro de forma presencial, ya que esto permitía un acercamiento entre los estudiantes y los docentes.</w:t>
            </w:r>
          </w:p>
          <w:p w:rsidR="00000000" w:rsidDel="00000000" w:rsidP="00000000" w:rsidRDefault="00000000" w:rsidRPr="00000000" w14:paraId="0000001A">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pasó a preguntar a los estudiantes si habían terminado algunas actividades que habían quedado pendientes de sesiones anteriores (Cuento, microcuento y análisis audiovisual), los estudiantes comunicaron que no habían desarrollado la actividad, por lo que se dio un espacio para que pudieran desarrollar al menos uno de los ejercicios.</w:t>
            </w:r>
          </w:p>
          <w:p w:rsidR="00000000" w:rsidDel="00000000" w:rsidP="00000000" w:rsidRDefault="00000000" w:rsidRPr="00000000" w14:paraId="0000001B">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la vez que los estudiantes realizaban el ejercicio, se presentaban dudas y opiniones respecto a los temas que nutrieron la experiencia de escritura. Los estudiantes que terminaban su ejercicio y querían compartirlo, podían hacerlo de forma libre.</w:t>
            </w:r>
          </w:p>
          <w:p w:rsidR="00000000" w:rsidDel="00000000" w:rsidP="00000000" w:rsidRDefault="00000000" w:rsidRPr="00000000" w14:paraId="0000001C">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2:</w:t>
            </w:r>
          </w:p>
          <w:p w:rsidR="00000000" w:rsidDel="00000000" w:rsidP="00000000" w:rsidRDefault="00000000" w:rsidRPr="00000000" w14:paraId="0000001D">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pasó a realizar una actividad integradora en la que todos los presentes podían de forma voluntaria cantar una canción, declamar un poema, o compartir cualquier expresión artística que desearan.</w:t>
            </w:r>
          </w:p>
          <w:p w:rsidR="00000000" w:rsidDel="00000000" w:rsidP="00000000" w:rsidRDefault="00000000" w:rsidRPr="00000000" w14:paraId="0000001E">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3:</w:t>
            </w:r>
          </w:p>
          <w:p w:rsidR="00000000" w:rsidDel="00000000" w:rsidP="00000000" w:rsidRDefault="00000000" w:rsidRPr="00000000" w14:paraId="0000001F">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docentes dieron el espacio para que los participantes que desearan hablarán de todo lo que se dió a lo largo del proyecto, cómo se sintieron y si cumplió con sus expectativas, de igual manera los docentes compartieron su opinión respecto a la experiencia vivida y lo importante que fue para todos los implicados.</w:t>
            </w:r>
          </w:p>
          <w:p w:rsidR="00000000" w:rsidDel="00000000" w:rsidP="00000000" w:rsidRDefault="00000000" w:rsidRPr="00000000" w14:paraId="00000020">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agradeció finalmente a todos los participantes por la participación no solo en la sesión sino a lo largo de todo el proyecto y se dio por concluida la clase.</w:t>
            </w:r>
          </w:p>
        </w:tc>
        <w:tc>
          <w:tcPr>
            <w:shd w:fill="f9cb9c" w:val="clear"/>
          </w:tcPr>
          <w:p w:rsidR="00000000" w:rsidDel="00000000" w:rsidP="00000000" w:rsidRDefault="00000000" w:rsidRPr="00000000" w14:paraId="00000021">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1:</w:t>
            </w:r>
          </w:p>
          <w:p w:rsidR="00000000" w:rsidDel="00000000" w:rsidP="00000000" w:rsidRDefault="00000000" w:rsidRPr="00000000" w14:paraId="00000022">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estudiantes se mostraron mucho más dispuestos a realizar los ejercicios y a participar respecto a las sesiones remotas, no solo participaron los estudiantes que lo hacían regularmente, sino que también varios estudiantes que normalmente no presentaban dudas o compartían opiniones (se puede suponer por la dificultad logística que significaba comunicarse con los docentes) lo hicieron de forma constante a lo largo del ejercicio escrito.</w:t>
            </w:r>
          </w:p>
          <w:p w:rsidR="00000000" w:rsidDel="00000000" w:rsidP="00000000" w:rsidRDefault="00000000" w:rsidRPr="00000000" w14:paraId="00000023">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2:</w:t>
            </w:r>
          </w:p>
          <w:p w:rsidR="00000000" w:rsidDel="00000000" w:rsidP="00000000" w:rsidRDefault="00000000" w:rsidRPr="00000000" w14:paraId="00000024">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Uno de los estudiantes mencionó a los docentes que se sintió muy atraído al género oda que se exploró en una clase anterior y mostró su deseo de volver a compartir su oda con el grupo. Esto puede ser un indicativo que los temas dados a lo largo de las sesiones tuvieron acogida por algunos estudiantes más allá de ser simplemente un ejercicio a entregar.</w:t>
            </w:r>
          </w:p>
          <w:p w:rsidR="00000000" w:rsidDel="00000000" w:rsidP="00000000" w:rsidRDefault="00000000" w:rsidRPr="00000000" w14:paraId="00000025">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estudiantes se mostraban muy deseosos de que los profesores participaran en las actividades lúdicas del momento, de igual manera que lo hicieron a lo largo de las clases y se mostraron muy complacidos cuando los profesores participaron en la actividad. Es posible que se desarrollara una conexión más estrecha entre los asistentes a las sesiones si estas se hubieran dado de forma presencial, lo que hubiera permitido un proceso de enseñanza-aprendizaje aún más provechoso.</w:t>
            </w:r>
          </w:p>
          <w:p w:rsidR="00000000" w:rsidDel="00000000" w:rsidP="00000000" w:rsidRDefault="00000000" w:rsidRPr="00000000" w14:paraId="00000026">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docentes invitaron al dragoneante a participar en la actividad, a lo que el dragoneante aceptó y participó sin mayor reparo, dicha actitud muestra la cercanía que tiene el guardia con los miembros de la comunidad y que no tiene problema de ser parte del grupo a la hora de realizar alguna actividad.</w:t>
            </w:r>
          </w:p>
          <w:p w:rsidR="00000000" w:rsidDel="00000000" w:rsidP="00000000" w:rsidRDefault="00000000" w:rsidRPr="00000000" w14:paraId="00000027">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evidenció que las capacidades orales de los internos en algunos casos eran muy avanzadas, teniendo un buen manejo de la voz y los tiempos en su discurso, ya sea cantando o recitando, se contrasta con sus habilidades de lectura en voz alta que no estaban tan desarrolladas, lo cual muestra una mayor capacidad del desarrollo oral en dichas comunidades.</w:t>
            </w:r>
          </w:p>
          <w:p w:rsidR="00000000" w:rsidDel="00000000" w:rsidP="00000000" w:rsidRDefault="00000000" w:rsidRPr="00000000" w14:paraId="00000028">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3:</w:t>
            </w:r>
          </w:p>
          <w:p w:rsidR="00000000" w:rsidDel="00000000" w:rsidP="00000000" w:rsidRDefault="00000000" w:rsidRPr="00000000" w14:paraId="00000029">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internos agradecieron a los docentes practicantes por las actividades realizadas, pero también por el trato y por la oportunidad e hicieron mención que las personas tratan diferente a los presos una vez salen y que el estigma se siente de forma general. Lo anterior permite ver cómo los internos son conscientes de su condición y la percepción que se tiene de ellos en la población general exterior a la cárcel.</w:t>
            </w:r>
          </w:p>
        </w:tc>
      </w:tr>
      <w:tr>
        <w:trPr>
          <w:cantSplit w:val="0"/>
          <w:trHeight w:val="2271" w:hRule="atLeast"/>
          <w:tblHeader w:val="0"/>
        </w:trPr>
        <w:tc>
          <w:tcPr>
            <w:gridSpan w:val="2"/>
            <w:shd w:fill="ead1dc" w:val="clear"/>
          </w:tcPr>
          <w:p w:rsidR="00000000" w:rsidDel="00000000" w:rsidP="00000000" w:rsidRDefault="00000000" w:rsidRPr="00000000" w14:paraId="0000002A">
            <w:pPr>
              <w:spacing w:after="160" w:line="259"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B">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Conclusiones:</w:t>
            </w:r>
          </w:p>
          <w:p w:rsidR="00000000" w:rsidDel="00000000" w:rsidP="00000000" w:rsidRDefault="00000000" w:rsidRPr="00000000" w14:paraId="0000002C">
            <w:pPr>
              <w:numPr>
                <w:ilvl w:val="0"/>
                <w:numId w:val="2"/>
              </w:numPr>
              <w:spacing w:after="0" w:line="259" w:lineRule="auto"/>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El proceso de enseñanza-aprendizaje habría sido más fructífero si se hubiera podido dar de forma presencial, sin embargo, es necesario contemplar el marco en el que se encuentra la sociedad y desarrollar lo planteado según lo que se puede realizar, en ese sentido se puede considerar que el desarrollo del proyecto se dio de forma satisfactoria.</w:t>
            </w:r>
            <w:r w:rsidDel="00000000" w:rsidR="00000000" w:rsidRPr="00000000">
              <w:rPr>
                <w:rtl w:val="0"/>
              </w:rPr>
            </w:r>
          </w:p>
          <w:p w:rsidR="00000000" w:rsidDel="00000000" w:rsidP="00000000" w:rsidRDefault="00000000" w:rsidRPr="00000000" w14:paraId="0000002D">
            <w:pPr>
              <w:numPr>
                <w:ilvl w:val="0"/>
                <w:numId w:val="2"/>
              </w:numPr>
              <w:spacing w:after="0" w:line="259" w:lineRule="auto"/>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La relación e integración entre los profesores y estudiantes es muy importante para los internos, es notorio como su actitud cambia y se entregan más a las actividades y al curso cuando hay una cercanía entre todos los asistentes.</w:t>
            </w:r>
            <w:r w:rsidDel="00000000" w:rsidR="00000000" w:rsidRPr="00000000">
              <w:rPr>
                <w:rtl w:val="0"/>
              </w:rPr>
            </w:r>
          </w:p>
          <w:p w:rsidR="00000000" w:rsidDel="00000000" w:rsidP="00000000" w:rsidRDefault="00000000" w:rsidRPr="00000000" w14:paraId="0000002E">
            <w:pPr>
              <w:numPr>
                <w:ilvl w:val="0"/>
                <w:numId w:val="2"/>
              </w:numPr>
              <w:spacing w:after="160" w:line="259" w:lineRule="auto"/>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Los internos se ven más atraídos por actividades lúdicas que académicas, esto puede dar pie a pensar en que se encuentran en una etapa que no corresponde a su edad o condición, la forma como interactúan entre ellos y con los docentes se asemejaba al de estudiantes de bachillerato.</w:t>
            </w:r>
            <w:r w:rsidDel="00000000" w:rsidR="00000000" w:rsidRPr="00000000">
              <w:rPr>
                <w:rtl w:val="0"/>
              </w:rPr>
            </w:r>
          </w:p>
        </w:tc>
      </w:tr>
    </w:tbl>
    <w:p w:rsidR="00000000" w:rsidDel="00000000" w:rsidP="00000000" w:rsidRDefault="00000000" w:rsidRPr="00000000" w14:paraId="00000030">
      <w:pPr>
        <w:pageBreakBefore w:val="0"/>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